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Start w:id="1" w:name="_GoBack"/>
    <w:bookmarkEnd w:id="0"/>
    <w:bookmarkEnd w:id="1"/>
    <w:p w:rsidR="00A11988" w:rsidRDefault="00314275">
      <w:r>
        <w:rPr>
          <w:noProof/>
        </w:rPr>
        <mc:AlternateContent>
          <mc:Choice Requires="wpg">
            <w:drawing>
              <wp:anchor distT="0" distB="0" distL="114300" distR="114300" simplePos="0" relativeHeight="251658240" behindDoc="0" locked="0" layoutInCell="1" hidden="0" allowOverlap="1">
                <wp:simplePos x="0" y="0"/>
                <wp:positionH relativeFrom="column">
                  <wp:posOffset>5308600</wp:posOffset>
                </wp:positionH>
                <wp:positionV relativeFrom="paragraph">
                  <wp:posOffset>-1295399</wp:posOffset>
                </wp:positionV>
                <wp:extent cx="1364615" cy="1143000"/>
                <wp:effectExtent l="0" t="0" r="0" b="0"/>
                <wp:wrapNone/>
                <wp:docPr id="3" name="Rectangle 3"/>
                <wp:cNvGraphicFramePr/>
                <a:graphic xmlns:a="http://schemas.openxmlformats.org/drawingml/2006/main">
                  <a:graphicData uri="http://schemas.microsoft.com/office/word/2010/wordprocessingShape">
                    <wps:wsp>
                      <wps:cNvSpPr/>
                      <wps:spPr>
                        <a:xfrm>
                          <a:off x="4670043" y="3214850"/>
                          <a:ext cx="1351915" cy="1130300"/>
                        </a:xfrm>
                        <a:prstGeom prst="rect">
                          <a:avLst/>
                        </a:prstGeom>
                        <a:solidFill>
                          <a:srgbClr val="D8D8D8"/>
                        </a:solidFill>
                        <a:ln w="12700" cap="flat" cmpd="sng">
                          <a:solidFill>
                            <a:srgbClr val="000000"/>
                          </a:solidFill>
                          <a:prstDash val="solid"/>
                          <a:miter lim="800000"/>
                          <a:headEnd type="none" w="sm" len="sm"/>
                          <a:tailEnd type="none" w="sm" len="sm"/>
                        </a:ln>
                      </wps:spPr>
                      <wps:txbx>
                        <w:txbxContent>
                          <w:p w:rsidR="00A11988" w:rsidRDefault="00314275">
                            <w:pPr>
                              <w:spacing w:after="0" w:line="275" w:lineRule="auto"/>
                              <w:textDirection w:val="btLr"/>
                            </w:pPr>
                            <w:r>
                              <w:rPr>
                                <w:b/>
                                <w:color w:val="000000"/>
                                <w:sz w:val="20"/>
                              </w:rPr>
                              <w:t>For REC use only:</w:t>
                            </w:r>
                          </w:p>
                          <w:p w:rsidR="00A11988" w:rsidRDefault="00314275">
                            <w:pPr>
                              <w:spacing w:after="0" w:line="275" w:lineRule="auto"/>
                              <w:textDirection w:val="btLr"/>
                            </w:pPr>
                            <w:r>
                              <w:rPr>
                                <w:b/>
                                <w:color w:val="000000"/>
                                <w:sz w:val="20"/>
                              </w:rPr>
                              <w:t xml:space="preserve">Full Board [   </w:t>
                            </w:r>
                            <w:proofErr w:type="gramStart"/>
                            <w:r>
                              <w:rPr>
                                <w:b/>
                                <w:color w:val="000000"/>
                                <w:sz w:val="20"/>
                              </w:rPr>
                              <w:t xml:space="preserve">  ]</w:t>
                            </w:r>
                            <w:proofErr w:type="gramEnd"/>
                          </w:p>
                          <w:p w:rsidR="00A11988" w:rsidRDefault="00314275">
                            <w:pPr>
                              <w:spacing w:after="0" w:line="275" w:lineRule="auto"/>
                              <w:textDirection w:val="btLr"/>
                            </w:pPr>
                            <w:r>
                              <w:rPr>
                                <w:b/>
                                <w:color w:val="000000"/>
                                <w:sz w:val="20"/>
                              </w:rPr>
                              <w:t xml:space="preserve">Expedited [   </w:t>
                            </w:r>
                            <w:proofErr w:type="gramStart"/>
                            <w:r>
                              <w:rPr>
                                <w:b/>
                                <w:color w:val="000000"/>
                                <w:sz w:val="20"/>
                              </w:rPr>
                              <w:t xml:space="preserve">  ]</w:t>
                            </w:r>
                            <w:proofErr w:type="gramEnd"/>
                          </w:p>
                          <w:p w:rsidR="00A11988" w:rsidRDefault="00314275">
                            <w:pPr>
                              <w:spacing w:after="0" w:line="275" w:lineRule="auto"/>
                              <w:textDirection w:val="btLr"/>
                            </w:pPr>
                            <w:r>
                              <w:rPr>
                                <w:b/>
                                <w:color w:val="000000"/>
                                <w:sz w:val="20"/>
                              </w:rPr>
                              <w:t>Protocol No. 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-1295399</wp:posOffset>
                </wp:positionV>
                <wp:extent cx="1364615" cy="11430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64615" cy="11430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-38099</wp:posOffset>
                </wp:positionV>
                <wp:extent cx="5476875" cy="561975"/>
                <wp:effectExtent l="0" t="0" r="0" b="0"/>
                <wp:wrapNone/>
                <wp:docPr id="2" name="Rectangle 2"/>
                <wp:cNvGraphicFramePr/>
                <a:graphic xmlns:a="http://schemas.openxmlformats.org/drawingml/2006/main">
                  <a:graphicData uri="http://schemas.microsoft.com/office/word/2010/wordprocessingShape">
                    <wps:wsp>
                      <wps:cNvSpPr/>
                      <wps:spPr>
                        <a:xfrm>
                          <a:off x="2621850" y="3513300"/>
                          <a:ext cx="5448300" cy="533400"/>
                        </a:xfrm>
                        <a:prstGeom prst="rect">
                          <a:avLst/>
                        </a:prstGeom>
                        <a:solidFill>
                          <a:srgbClr val="D8D8D8"/>
                        </a:solidFill>
                        <a:ln w="28575" cap="flat" cmpd="sng">
                          <a:solidFill>
                            <a:srgbClr val="000000"/>
                          </a:solidFill>
                          <a:prstDash val="solid"/>
                          <a:miter lim="800000"/>
                          <a:headEnd type="none" w="sm" len="sm"/>
                          <a:tailEnd type="none" w="sm" len="sm"/>
                        </a:ln>
                      </wps:spPr>
                      <wps:txbx>
                        <w:txbxContent>
                          <w:p w:rsidR="00A11988" w:rsidRDefault="00314275">
                            <w:pPr>
                              <w:spacing w:after="0" w:line="240" w:lineRule="auto"/>
                              <w:jc w:val="center"/>
                              <w:textDirection w:val="btLr"/>
                            </w:pPr>
                            <w:r>
                              <w:rPr>
                                <w:b/>
                                <w:color w:val="000000"/>
                                <w:sz w:val="24"/>
                              </w:rPr>
                              <w:t>Request for Sending Human Biological Samples outside the Kingdom</w:t>
                            </w:r>
                          </w:p>
                          <w:p w:rsidR="00A11988" w:rsidRDefault="00314275">
                            <w:pPr>
                              <w:spacing w:after="0" w:line="240" w:lineRule="auto"/>
                              <w:jc w:val="center"/>
                              <w:textDirection w:val="btLr"/>
                            </w:pPr>
                            <w:r>
                              <w:rPr>
                                <w:b/>
                                <w:color w:val="000000"/>
                                <w:sz w:val="24"/>
                              </w:rPr>
                              <w:t>Form # KSU-IRB 016-E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-38099</wp:posOffset>
                </wp:positionV>
                <wp:extent cx="5476875" cy="5619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76875" cy="56197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-1134744</wp:posOffset>
            </wp:positionV>
            <wp:extent cx="1143000" cy="6762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43000" cy="676275"/>
                    </a:xfrm>
                    <a:prstGeom prst="rect">
                      <a:avLst/>
                    </a:prstGeom>
                    <a:ln/>
                  </pic:spPr>
                </pic:pic>
              </a:graphicData>
            </a:graphic>
          </wp:anchor>
        </w:drawing>
      </w:r>
    </w:p>
    <w:p w:rsidR="00A11988" w:rsidRDefault="00A11988">
      <w:pPr>
        <w:rPr>
          <w:sz w:val="8"/>
          <w:szCs w:val="8"/>
        </w:rPr>
      </w:pPr>
    </w:p>
    <w:p w:rsidR="00A11988" w:rsidRDefault="00A11988">
      <w:pPr>
        <w:rPr>
          <w:sz w:val="6"/>
          <w:szCs w:val="6"/>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725"/>
        <w:gridCol w:w="1184"/>
        <w:gridCol w:w="963"/>
        <w:gridCol w:w="440"/>
        <w:gridCol w:w="667"/>
        <w:gridCol w:w="998"/>
        <w:gridCol w:w="2988"/>
      </w:tblGrid>
      <w:tr w:rsidR="00A11988">
        <w:tc>
          <w:tcPr>
            <w:tcW w:w="3093" w:type="dxa"/>
          </w:tcPr>
          <w:p w:rsidR="00A11988" w:rsidRDefault="00314275">
            <w:pPr>
              <w:rPr>
                <w:b/>
              </w:rPr>
            </w:pPr>
            <w:r>
              <w:rPr>
                <w:b/>
              </w:rPr>
              <w:t xml:space="preserve">Project Title: </w:t>
            </w:r>
          </w:p>
        </w:tc>
        <w:tc>
          <w:tcPr>
            <w:tcW w:w="7965" w:type="dxa"/>
            <w:gridSpan w:val="7"/>
          </w:tcPr>
          <w:p w:rsidR="00A11988" w:rsidRDefault="00A11988"/>
        </w:tc>
      </w:tr>
      <w:tr w:rsidR="00A11988">
        <w:tc>
          <w:tcPr>
            <w:tcW w:w="3093" w:type="dxa"/>
          </w:tcPr>
          <w:p w:rsidR="00A11988" w:rsidRDefault="00314275">
            <w:pPr>
              <w:rPr>
                <w:b/>
              </w:rPr>
            </w:pPr>
            <w:r>
              <w:rPr>
                <w:b/>
              </w:rPr>
              <w:t>Principal Investigator Name:</w:t>
            </w:r>
          </w:p>
        </w:tc>
        <w:tc>
          <w:tcPr>
            <w:tcW w:w="3312" w:type="dxa"/>
            <w:gridSpan w:val="4"/>
          </w:tcPr>
          <w:p w:rsidR="00A11988" w:rsidRDefault="00A11988">
            <w:pPr>
              <w:rPr>
                <w:b/>
              </w:rPr>
            </w:pPr>
          </w:p>
        </w:tc>
        <w:tc>
          <w:tcPr>
            <w:tcW w:w="1665" w:type="dxa"/>
            <w:gridSpan w:val="2"/>
          </w:tcPr>
          <w:p w:rsidR="00A11988" w:rsidRDefault="00314275">
            <w:pPr>
              <w:rPr>
                <w:b/>
              </w:rPr>
            </w:pPr>
            <w:proofErr w:type="gramStart"/>
            <w:r>
              <w:rPr>
                <w:b/>
              </w:rPr>
              <w:t>PI  Specialty</w:t>
            </w:r>
            <w:proofErr w:type="gramEnd"/>
            <w:r>
              <w:rPr>
                <w:b/>
              </w:rPr>
              <w:t>:</w:t>
            </w:r>
          </w:p>
        </w:tc>
        <w:tc>
          <w:tcPr>
            <w:tcW w:w="2988" w:type="dxa"/>
          </w:tcPr>
          <w:p w:rsidR="00A11988" w:rsidRDefault="00A11988"/>
        </w:tc>
      </w:tr>
      <w:tr w:rsidR="00A11988">
        <w:tc>
          <w:tcPr>
            <w:tcW w:w="3093" w:type="dxa"/>
          </w:tcPr>
          <w:p w:rsidR="00A11988" w:rsidRDefault="00314275">
            <w:r>
              <w:t xml:space="preserve">Department / College </w:t>
            </w:r>
          </w:p>
        </w:tc>
        <w:tc>
          <w:tcPr>
            <w:tcW w:w="7965" w:type="dxa"/>
            <w:gridSpan w:val="7"/>
          </w:tcPr>
          <w:p w:rsidR="00A11988" w:rsidRDefault="00A11988"/>
        </w:tc>
      </w:tr>
      <w:tr w:rsidR="00A11988">
        <w:tc>
          <w:tcPr>
            <w:tcW w:w="3093" w:type="dxa"/>
          </w:tcPr>
          <w:p w:rsidR="00A11988" w:rsidRDefault="00314275">
            <w:r>
              <w:t xml:space="preserve">Destination of </w:t>
            </w:r>
            <w:proofErr w:type="gramStart"/>
            <w:r>
              <w:t>shipping :</w:t>
            </w:r>
            <w:proofErr w:type="gramEnd"/>
          </w:p>
        </w:tc>
        <w:tc>
          <w:tcPr>
            <w:tcW w:w="7965" w:type="dxa"/>
            <w:gridSpan w:val="7"/>
          </w:tcPr>
          <w:p w:rsidR="00A11988" w:rsidRDefault="00A11988"/>
        </w:tc>
      </w:tr>
      <w:tr w:rsidR="00A11988">
        <w:tc>
          <w:tcPr>
            <w:tcW w:w="3093" w:type="dxa"/>
          </w:tcPr>
          <w:p w:rsidR="00A11988" w:rsidRDefault="00314275">
            <w:r>
              <w:t>Address to be shipped to:</w:t>
            </w:r>
          </w:p>
        </w:tc>
        <w:tc>
          <w:tcPr>
            <w:tcW w:w="7965" w:type="dxa"/>
            <w:gridSpan w:val="7"/>
          </w:tcPr>
          <w:p w:rsidR="00A11988" w:rsidRDefault="00A11988"/>
        </w:tc>
      </w:tr>
      <w:tr w:rsidR="00A11988">
        <w:trPr>
          <w:trHeight w:val="673"/>
        </w:trPr>
        <w:tc>
          <w:tcPr>
            <w:tcW w:w="5002" w:type="dxa"/>
            <w:gridSpan w:val="3"/>
            <w:vMerge w:val="restart"/>
          </w:tcPr>
          <w:p w:rsidR="00A11988" w:rsidRDefault="00314275">
            <w:r>
              <w:t>The purpose for sending the biological samples abroad:</w:t>
            </w:r>
          </w:p>
          <w:p w:rsidR="00A11988" w:rsidRDefault="00314275">
            <w:r>
              <w:t>“Please check the appropriate response”</w:t>
            </w:r>
          </w:p>
        </w:tc>
        <w:tc>
          <w:tcPr>
            <w:tcW w:w="1403" w:type="dxa"/>
            <w:gridSpan w:val="2"/>
            <w:vMerge w:val="restart"/>
          </w:tcPr>
          <w:p w:rsidR="00A11988" w:rsidRDefault="00314275">
            <w:r>
              <w:t>□ Diagnostic</w:t>
            </w:r>
          </w:p>
        </w:tc>
        <w:tc>
          <w:tcPr>
            <w:tcW w:w="4653" w:type="dxa"/>
            <w:gridSpan w:val="3"/>
          </w:tcPr>
          <w:p w:rsidR="00A11988" w:rsidRDefault="00314275">
            <w:r>
              <w:t xml:space="preserve">□ </w:t>
            </w:r>
            <w:proofErr w:type="gramStart"/>
            <w:r>
              <w:t>Research  (</w:t>
            </w:r>
            <w:proofErr w:type="gramEnd"/>
            <w:r>
              <w:t xml:space="preserve">□ Clinical         □ Non clinical) </w:t>
            </w:r>
          </w:p>
          <w:p w:rsidR="00A11988" w:rsidRDefault="00A11988"/>
        </w:tc>
      </w:tr>
      <w:tr w:rsidR="00A11988">
        <w:trPr>
          <w:trHeight w:val="673"/>
        </w:trPr>
        <w:tc>
          <w:tcPr>
            <w:tcW w:w="5002" w:type="dxa"/>
            <w:gridSpan w:val="3"/>
            <w:vMerge/>
          </w:tcPr>
          <w:p w:rsidR="00A11988" w:rsidRDefault="00A11988">
            <w:pPr>
              <w:widowControl w:val="0"/>
              <w:pBdr>
                <w:top w:val="nil"/>
                <w:left w:val="nil"/>
                <w:bottom w:val="nil"/>
                <w:right w:val="nil"/>
                <w:between w:val="nil"/>
              </w:pBdr>
              <w:spacing w:line="276" w:lineRule="auto"/>
            </w:pPr>
          </w:p>
        </w:tc>
        <w:tc>
          <w:tcPr>
            <w:tcW w:w="1403" w:type="dxa"/>
            <w:gridSpan w:val="2"/>
            <w:vMerge/>
          </w:tcPr>
          <w:p w:rsidR="00A11988" w:rsidRDefault="00A11988">
            <w:pPr>
              <w:widowControl w:val="0"/>
              <w:pBdr>
                <w:top w:val="nil"/>
                <w:left w:val="nil"/>
                <w:bottom w:val="nil"/>
                <w:right w:val="nil"/>
                <w:between w:val="nil"/>
              </w:pBdr>
              <w:spacing w:line="276" w:lineRule="auto"/>
            </w:pPr>
          </w:p>
        </w:tc>
        <w:tc>
          <w:tcPr>
            <w:tcW w:w="4653" w:type="dxa"/>
            <w:gridSpan w:val="3"/>
          </w:tcPr>
          <w:p w:rsidR="00A11988" w:rsidRDefault="00314275">
            <w:r>
              <w:t>SFDA Approval number for clinical research: ……………………</w:t>
            </w:r>
          </w:p>
        </w:tc>
      </w:tr>
      <w:tr w:rsidR="00A11988">
        <w:tc>
          <w:tcPr>
            <w:tcW w:w="3818" w:type="dxa"/>
            <w:gridSpan w:val="2"/>
          </w:tcPr>
          <w:p w:rsidR="00A11988" w:rsidRDefault="00314275">
            <w:r>
              <w:t>Type of the samples to be sent:</w:t>
            </w:r>
          </w:p>
        </w:tc>
        <w:tc>
          <w:tcPr>
            <w:tcW w:w="7240" w:type="dxa"/>
            <w:gridSpan w:val="6"/>
          </w:tcPr>
          <w:p w:rsidR="00A11988" w:rsidRDefault="00314275">
            <w:r>
              <w:t>□ Blood     □ Tissue   □ Saliva   □ Urine      □ Other (Specify) …………………………</w:t>
            </w:r>
          </w:p>
        </w:tc>
      </w:tr>
      <w:tr w:rsidR="00A11988">
        <w:tc>
          <w:tcPr>
            <w:tcW w:w="3818" w:type="dxa"/>
            <w:gridSpan w:val="2"/>
          </w:tcPr>
          <w:p w:rsidR="00A11988" w:rsidRDefault="00314275">
            <w:r>
              <w:t>Number of samples to be sent</w:t>
            </w:r>
            <w:proofErr w:type="gramStart"/>
            <w:r>
              <w:t>: )Number</w:t>
            </w:r>
            <w:proofErr w:type="gramEnd"/>
            <w:r>
              <w:t xml:space="preserve"> of samples’ tubes(</w:t>
            </w:r>
          </w:p>
        </w:tc>
        <w:tc>
          <w:tcPr>
            <w:tcW w:w="7240" w:type="dxa"/>
            <w:gridSpan w:val="6"/>
          </w:tcPr>
          <w:p w:rsidR="00A11988" w:rsidRDefault="00A11988"/>
        </w:tc>
      </w:tr>
      <w:tr w:rsidR="00A11988">
        <w:tc>
          <w:tcPr>
            <w:tcW w:w="3818" w:type="dxa"/>
            <w:gridSpan w:val="2"/>
          </w:tcPr>
          <w:p w:rsidR="00A11988" w:rsidRDefault="00314275">
            <w:r>
              <w:t xml:space="preserve">Volume of sample in each tube: </w:t>
            </w:r>
          </w:p>
        </w:tc>
        <w:tc>
          <w:tcPr>
            <w:tcW w:w="7240" w:type="dxa"/>
            <w:gridSpan w:val="6"/>
          </w:tcPr>
          <w:p w:rsidR="00A11988" w:rsidRDefault="00A11988"/>
        </w:tc>
      </w:tr>
      <w:tr w:rsidR="00A11988">
        <w:tc>
          <w:tcPr>
            <w:tcW w:w="3818" w:type="dxa"/>
            <w:gridSpan w:val="2"/>
          </w:tcPr>
          <w:p w:rsidR="00A11988" w:rsidRDefault="00314275">
            <w:r>
              <w:t>Border port (Airport/shipping port):</w:t>
            </w:r>
          </w:p>
        </w:tc>
        <w:tc>
          <w:tcPr>
            <w:tcW w:w="7240" w:type="dxa"/>
            <w:gridSpan w:val="6"/>
          </w:tcPr>
          <w:p w:rsidR="00A11988" w:rsidRDefault="00A11988"/>
        </w:tc>
      </w:tr>
      <w:tr w:rsidR="00A11988">
        <w:tc>
          <w:tcPr>
            <w:tcW w:w="3818" w:type="dxa"/>
            <w:gridSpan w:val="2"/>
          </w:tcPr>
          <w:p w:rsidR="00A11988" w:rsidRDefault="00314275">
            <w:r>
              <w:t>Shipping company (Courier):</w:t>
            </w:r>
          </w:p>
        </w:tc>
        <w:tc>
          <w:tcPr>
            <w:tcW w:w="7240" w:type="dxa"/>
            <w:gridSpan w:val="6"/>
          </w:tcPr>
          <w:p w:rsidR="00A11988" w:rsidRDefault="00A11988"/>
        </w:tc>
      </w:tr>
      <w:tr w:rsidR="00A11988">
        <w:tc>
          <w:tcPr>
            <w:tcW w:w="3818" w:type="dxa"/>
            <w:gridSpan w:val="2"/>
          </w:tcPr>
          <w:p w:rsidR="00A11988" w:rsidRDefault="00314275">
            <w:r>
              <w:t>Shipping company contact information (Address and telephone number):</w:t>
            </w:r>
          </w:p>
        </w:tc>
        <w:tc>
          <w:tcPr>
            <w:tcW w:w="7240" w:type="dxa"/>
            <w:gridSpan w:val="6"/>
          </w:tcPr>
          <w:p w:rsidR="00A11988" w:rsidRDefault="00A11988"/>
        </w:tc>
      </w:tr>
      <w:tr w:rsidR="00A11988">
        <w:tc>
          <w:tcPr>
            <w:tcW w:w="11058" w:type="dxa"/>
            <w:gridSpan w:val="8"/>
          </w:tcPr>
          <w:p w:rsidR="00A11988" w:rsidRDefault="00314275">
            <w:r>
              <w:rPr>
                <w:b/>
                <w:i/>
              </w:rPr>
              <w:t>Please respond to the following points:</w:t>
            </w:r>
          </w:p>
        </w:tc>
      </w:tr>
      <w:tr w:rsidR="00A11988">
        <w:tc>
          <w:tcPr>
            <w:tcW w:w="5965" w:type="dxa"/>
            <w:gridSpan w:val="4"/>
            <w:shd w:val="clear" w:color="auto" w:fill="D9D9D9"/>
          </w:tcPr>
          <w:p w:rsidR="00A11988" w:rsidRDefault="00A11988"/>
        </w:tc>
        <w:tc>
          <w:tcPr>
            <w:tcW w:w="1107" w:type="dxa"/>
            <w:gridSpan w:val="2"/>
          </w:tcPr>
          <w:p w:rsidR="00A11988" w:rsidRDefault="00314275">
            <w:pPr>
              <w:ind w:left="72"/>
              <w:jc w:val="center"/>
              <w:rPr>
                <w:b/>
              </w:rPr>
            </w:pPr>
            <w:r>
              <w:rPr>
                <w:b/>
              </w:rPr>
              <w:t>Yes</w:t>
            </w:r>
          </w:p>
        </w:tc>
        <w:tc>
          <w:tcPr>
            <w:tcW w:w="998" w:type="dxa"/>
          </w:tcPr>
          <w:p w:rsidR="00A11988" w:rsidRDefault="00314275">
            <w:pPr>
              <w:jc w:val="center"/>
              <w:rPr>
                <w:b/>
              </w:rPr>
            </w:pPr>
            <w:r>
              <w:rPr>
                <w:b/>
              </w:rPr>
              <w:t>No</w:t>
            </w:r>
          </w:p>
        </w:tc>
        <w:tc>
          <w:tcPr>
            <w:tcW w:w="2988" w:type="dxa"/>
          </w:tcPr>
          <w:p w:rsidR="00A11988" w:rsidRDefault="00314275">
            <w:pPr>
              <w:jc w:val="center"/>
              <w:rPr>
                <w:b/>
              </w:rPr>
            </w:pPr>
            <w:r>
              <w:rPr>
                <w:b/>
              </w:rPr>
              <w:t>Comment</w:t>
            </w:r>
          </w:p>
        </w:tc>
      </w:tr>
      <w:tr w:rsidR="00A11988">
        <w:tc>
          <w:tcPr>
            <w:tcW w:w="5965" w:type="dxa"/>
            <w:gridSpan w:val="4"/>
          </w:tcPr>
          <w:p w:rsidR="00A11988" w:rsidRDefault="00314275">
            <w:r>
              <w:t>Did you review the regulations of sending biological samples abroad set forth by the “Implementing Regulations of the Law of Ethics of Research on Living Creatures”?</w:t>
            </w:r>
          </w:p>
        </w:tc>
        <w:tc>
          <w:tcPr>
            <w:tcW w:w="1107" w:type="dxa"/>
            <w:gridSpan w:val="2"/>
          </w:tcPr>
          <w:p w:rsidR="00A11988" w:rsidRDefault="00314275">
            <w:pPr>
              <w:jc w:val="center"/>
            </w:pPr>
            <w:r>
              <w:t>□</w:t>
            </w:r>
          </w:p>
        </w:tc>
        <w:tc>
          <w:tcPr>
            <w:tcW w:w="998" w:type="dxa"/>
          </w:tcPr>
          <w:p w:rsidR="00A11988" w:rsidRDefault="00314275">
            <w:pPr>
              <w:jc w:val="center"/>
            </w:pPr>
            <w:r>
              <w:t>□</w:t>
            </w:r>
          </w:p>
        </w:tc>
        <w:tc>
          <w:tcPr>
            <w:tcW w:w="2988" w:type="dxa"/>
          </w:tcPr>
          <w:p w:rsidR="00A11988" w:rsidRDefault="00A11988"/>
        </w:tc>
      </w:tr>
      <w:tr w:rsidR="00A11988">
        <w:trPr>
          <w:trHeight w:val="1001"/>
        </w:trPr>
        <w:tc>
          <w:tcPr>
            <w:tcW w:w="5965" w:type="dxa"/>
            <w:gridSpan w:val="4"/>
          </w:tcPr>
          <w:p w:rsidR="00A11988" w:rsidRDefault="00314275">
            <w:r>
              <w:t>Can this Research/Biological Sample Analysis be done inside the Kingdom of Saudi Arabia?</w:t>
            </w:r>
          </w:p>
        </w:tc>
        <w:tc>
          <w:tcPr>
            <w:tcW w:w="1107" w:type="dxa"/>
            <w:gridSpan w:val="2"/>
          </w:tcPr>
          <w:p w:rsidR="00A11988" w:rsidRDefault="00314275">
            <w:pPr>
              <w:jc w:val="center"/>
            </w:pPr>
            <w:r>
              <w:t>□</w:t>
            </w:r>
          </w:p>
        </w:tc>
        <w:tc>
          <w:tcPr>
            <w:tcW w:w="998" w:type="dxa"/>
          </w:tcPr>
          <w:p w:rsidR="00A11988" w:rsidRDefault="00314275">
            <w:pPr>
              <w:jc w:val="center"/>
            </w:pPr>
            <w:r>
              <w:t>□</w:t>
            </w:r>
          </w:p>
        </w:tc>
        <w:tc>
          <w:tcPr>
            <w:tcW w:w="2988" w:type="dxa"/>
          </w:tcPr>
          <w:p w:rsidR="00A11988" w:rsidRDefault="00A11988"/>
        </w:tc>
      </w:tr>
      <w:tr w:rsidR="00A11988">
        <w:trPr>
          <w:trHeight w:val="1000"/>
        </w:trPr>
        <w:tc>
          <w:tcPr>
            <w:tcW w:w="5965" w:type="dxa"/>
            <w:gridSpan w:val="4"/>
          </w:tcPr>
          <w:p w:rsidR="00A11988" w:rsidRDefault="00314275">
            <w:r>
              <w:t>If your response is “Yes” to the last question, what is the justification for sending the biological samples to be analyzed abroad?</w:t>
            </w:r>
          </w:p>
        </w:tc>
        <w:tc>
          <w:tcPr>
            <w:tcW w:w="5093" w:type="dxa"/>
            <w:gridSpan w:val="4"/>
          </w:tcPr>
          <w:p w:rsidR="00A11988" w:rsidRDefault="00A11988"/>
        </w:tc>
      </w:tr>
    </w:tbl>
    <w:p w:rsidR="00A11988" w:rsidRDefault="00A11988">
      <w:pPr>
        <w:ind w:left="-990" w:right="-720"/>
        <w:jc w:val="both"/>
      </w:pPr>
    </w:p>
    <w:p w:rsidR="00A11988" w:rsidRDefault="00314275">
      <w:r>
        <w:br w:type="page"/>
      </w:r>
    </w:p>
    <w:p w:rsidR="00A11988" w:rsidRDefault="00314275">
      <w:pPr>
        <w:ind w:left="-990" w:right="-720"/>
        <w:jc w:val="both"/>
      </w:pPr>
      <w:r>
        <w:lastRenderedPageBreak/>
        <w:t>I, the Principal Investigator (the specialist or the person in charge) consent to the accuracy of the information above and pledge to provide the Institutional Review Board of King Saud University with any potential changes when they occur and prior to imp</w:t>
      </w:r>
      <w:r>
        <w:t>lementing them.</w:t>
      </w:r>
    </w:p>
    <w:p w:rsidR="00A11988" w:rsidRDefault="00314275">
      <w:pPr>
        <w:pBdr>
          <w:bottom w:val="single" w:sz="6" w:space="1" w:color="000000"/>
        </w:pBdr>
        <w:ind w:left="-990" w:right="-720"/>
        <w:jc w:val="both"/>
      </w:pPr>
      <w:r>
        <w:t xml:space="preserve">PI </w:t>
      </w:r>
      <w:proofErr w:type="gramStart"/>
      <w:r>
        <w:t>name:…</w:t>
      </w:r>
      <w:proofErr w:type="gramEnd"/>
      <w:r>
        <w:t>…………………………………………………………… Signature: ………………………………….. Date: ………….…</w:t>
      </w:r>
      <w:proofErr w:type="gramStart"/>
      <w:r>
        <w:t>…..</w:t>
      </w:r>
      <w:proofErr w:type="gramEnd"/>
      <w:r>
        <w:t xml:space="preserve"> H …………………G</w:t>
      </w:r>
    </w:p>
    <w:p w:rsidR="00A11988" w:rsidRDefault="00314275">
      <w:pPr>
        <w:pBdr>
          <w:bottom w:val="single" w:sz="6" w:space="1" w:color="000000"/>
        </w:pBdr>
        <w:tabs>
          <w:tab w:val="left" w:pos="3780"/>
        </w:tabs>
        <w:ind w:left="-990" w:right="-720"/>
        <w:jc w:val="both"/>
      </w:pPr>
      <w:r>
        <w:tab/>
      </w:r>
    </w:p>
    <w:p w:rsidR="00A11988" w:rsidRDefault="00314275">
      <w:pPr>
        <w:spacing w:after="0"/>
        <w:ind w:left="-907"/>
      </w:pPr>
      <w:r>
        <w:tab/>
      </w:r>
      <w:r>
        <w:tab/>
      </w:r>
      <w:r>
        <w:tab/>
      </w:r>
    </w:p>
    <w:p w:rsidR="00A11988" w:rsidRDefault="00A11988">
      <w:pPr>
        <w:spacing w:after="0"/>
        <w:ind w:left="-907"/>
        <w:rPr>
          <w:i/>
        </w:rPr>
      </w:pPr>
    </w:p>
    <w:tbl>
      <w:tblPr>
        <w:tblStyle w:val="a0"/>
        <w:bidiVisual/>
        <w:tblW w:w="10632"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850"/>
        <w:gridCol w:w="2126"/>
        <w:gridCol w:w="4492"/>
      </w:tblGrid>
      <w:tr w:rsidR="00A11988">
        <w:tc>
          <w:tcPr>
            <w:tcW w:w="10632" w:type="dxa"/>
            <w:gridSpan w:val="4"/>
            <w:shd w:val="clear" w:color="auto" w:fill="D9D9D9"/>
          </w:tcPr>
          <w:p w:rsidR="00A11988" w:rsidRDefault="00314275">
            <w:pPr>
              <w:spacing w:line="276" w:lineRule="auto"/>
              <w:ind w:right="79"/>
              <w:jc w:val="both"/>
              <w:rPr>
                <w:b/>
                <w:u w:val="single"/>
              </w:rPr>
            </w:pPr>
            <w:r>
              <w:rPr>
                <w:b/>
                <w:u w:val="single"/>
              </w:rPr>
              <w:t xml:space="preserve">For Use by the Local Committee of Ethics of Research on Living Creatures, Institutional Review Board </w:t>
            </w:r>
            <w:proofErr w:type="gramStart"/>
            <w:r>
              <w:rPr>
                <w:b/>
                <w:u w:val="single"/>
              </w:rPr>
              <w:t>of  King</w:t>
            </w:r>
            <w:proofErr w:type="gramEnd"/>
            <w:r>
              <w:rPr>
                <w:b/>
                <w:u w:val="single"/>
              </w:rPr>
              <w:t xml:space="preserve"> Saud University (KSU-IRB) only:</w:t>
            </w:r>
          </w:p>
        </w:tc>
      </w:tr>
      <w:tr w:rsidR="00A11988">
        <w:tc>
          <w:tcPr>
            <w:tcW w:w="10632" w:type="dxa"/>
            <w:gridSpan w:val="4"/>
          </w:tcPr>
          <w:p w:rsidR="00A11988" w:rsidRDefault="00314275">
            <w:pPr>
              <w:spacing w:line="360" w:lineRule="auto"/>
              <w:ind w:right="-720"/>
              <w:jc w:val="both"/>
            </w:pPr>
            <w:r>
              <w:t>The accuracy of the above information and its accordance with the Law of Ethics of Research has been confirmed.</w:t>
            </w:r>
          </w:p>
        </w:tc>
      </w:tr>
      <w:tr w:rsidR="00A11988">
        <w:tc>
          <w:tcPr>
            <w:tcW w:w="4014" w:type="dxa"/>
            <w:gridSpan w:val="2"/>
          </w:tcPr>
          <w:p w:rsidR="00A11988" w:rsidRDefault="00314275">
            <w:pPr>
              <w:jc w:val="center"/>
            </w:pPr>
            <w:r>
              <w:tab/>
              <w:t>□ Rejected</w:t>
            </w:r>
          </w:p>
          <w:p w:rsidR="00A11988" w:rsidRDefault="00A11988">
            <w:pPr>
              <w:pBdr>
                <w:top w:val="nil"/>
                <w:left w:val="nil"/>
                <w:bottom w:val="nil"/>
                <w:right w:val="nil"/>
                <w:between w:val="nil"/>
              </w:pBdr>
              <w:rPr>
                <w:b/>
                <w:color w:val="000000"/>
              </w:rPr>
            </w:pPr>
          </w:p>
        </w:tc>
        <w:tc>
          <w:tcPr>
            <w:tcW w:w="2126" w:type="dxa"/>
          </w:tcPr>
          <w:p w:rsidR="00A11988" w:rsidRDefault="00314275">
            <w:pPr>
              <w:jc w:val="center"/>
              <w:rPr>
                <w:b/>
              </w:rPr>
            </w:pPr>
            <w:r>
              <w:t>□ Approved*</w:t>
            </w:r>
          </w:p>
        </w:tc>
        <w:tc>
          <w:tcPr>
            <w:tcW w:w="4492" w:type="dxa"/>
          </w:tcPr>
          <w:p w:rsidR="00A11988" w:rsidRDefault="00314275">
            <w:pPr>
              <w:jc w:val="both"/>
              <w:rPr>
                <w:b/>
              </w:rPr>
            </w:pPr>
            <w:r>
              <w:rPr>
                <w:b/>
              </w:rPr>
              <w:t>Approval of the local Institutional Review Board:</w:t>
            </w:r>
          </w:p>
        </w:tc>
      </w:tr>
      <w:tr w:rsidR="00A11988">
        <w:tc>
          <w:tcPr>
            <w:tcW w:w="4014" w:type="dxa"/>
            <w:gridSpan w:val="2"/>
          </w:tcPr>
          <w:p w:rsidR="00A11988" w:rsidRDefault="00314275">
            <w:pPr>
              <w:spacing w:line="360" w:lineRule="auto"/>
              <w:rPr>
                <w:b/>
              </w:rPr>
            </w:pPr>
            <w:r>
              <w:rPr>
                <w:b/>
              </w:rPr>
              <w:t>Date: ……………</w:t>
            </w:r>
            <w:proofErr w:type="gramStart"/>
            <w:r>
              <w:rPr>
                <w:b/>
              </w:rPr>
              <w:t>H,…</w:t>
            </w:r>
            <w:proofErr w:type="gramEnd"/>
            <w:r>
              <w:rPr>
                <w:b/>
              </w:rPr>
              <w:t>……………..G</w:t>
            </w:r>
          </w:p>
        </w:tc>
        <w:tc>
          <w:tcPr>
            <w:tcW w:w="2126" w:type="dxa"/>
          </w:tcPr>
          <w:p w:rsidR="00A11988" w:rsidRDefault="00A11988">
            <w:pPr>
              <w:pBdr>
                <w:top w:val="nil"/>
                <w:left w:val="nil"/>
                <w:bottom w:val="nil"/>
                <w:right w:val="nil"/>
                <w:between w:val="nil"/>
              </w:pBdr>
              <w:spacing w:line="360" w:lineRule="auto"/>
              <w:rPr>
                <w:color w:val="000000"/>
              </w:rPr>
            </w:pPr>
          </w:p>
        </w:tc>
        <w:tc>
          <w:tcPr>
            <w:tcW w:w="4492" w:type="dxa"/>
          </w:tcPr>
          <w:p w:rsidR="00A11988" w:rsidRDefault="00314275">
            <w:pPr>
              <w:jc w:val="both"/>
              <w:rPr>
                <w:b/>
              </w:rPr>
            </w:pPr>
            <w:r>
              <w:rPr>
                <w:b/>
              </w:rPr>
              <w:t>Session Number:</w:t>
            </w:r>
          </w:p>
        </w:tc>
      </w:tr>
      <w:tr w:rsidR="00A11988">
        <w:tc>
          <w:tcPr>
            <w:tcW w:w="10632" w:type="dxa"/>
            <w:gridSpan w:val="4"/>
          </w:tcPr>
          <w:p w:rsidR="00A11988" w:rsidRDefault="00314275">
            <w:pPr>
              <w:pBdr>
                <w:top w:val="nil"/>
                <w:left w:val="nil"/>
                <w:bottom w:val="nil"/>
                <w:right w:val="nil"/>
                <w:between w:val="nil"/>
              </w:pBdr>
              <w:spacing w:line="360" w:lineRule="auto"/>
              <w:rPr>
                <w:b/>
                <w:color w:val="000000"/>
              </w:rPr>
            </w:pPr>
            <w:r>
              <w:rPr>
                <w:b/>
                <w:color w:val="000000"/>
              </w:rPr>
              <w:t>Comments:</w:t>
            </w:r>
          </w:p>
        </w:tc>
      </w:tr>
      <w:tr w:rsidR="00A11988">
        <w:tc>
          <w:tcPr>
            <w:tcW w:w="3164" w:type="dxa"/>
          </w:tcPr>
          <w:p w:rsidR="00A11988" w:rsidRDefault="00314275">
            <w:pPr>
              <w:spacing w:line="360" w:lineRule="auto"/>
              <w:rPr>
                <w:b/>
              </w:rPr>
            </w:pPr>
            <w:r>
              <w:rPr>
                <w:b/>
              </w:rPr>
              <w:t>Date: …………</w:t>
            </w:r>
            <w:proofErr w:type="gramStart"/>
            <w:r>
              <w:rPr>
                <w:b/>
              </w:rPr>
              <w:t>H,…</w:t>
            </w:r>
            <w:proofErr w:type="gramEnd"/>
            <w:r>
              <w:rPr>
                <w:b/>
              </w:rPr>
              <w:t>……………..G</w:t>
            </w:r>
          </w:p>
        </w:tc>
        <w:tc>
          <w:tcPr>
            <w:tcW w:w="2976" w:type="dxa"/>
            <w:gridSpan w:val="2"/>
          </w:tcPr>
          <w:p w:rsidR="00A11988" w:rsidRDefault="00314275">
            <w:pPr>
              <w:pBdr>
                <w:top w:val="nil"/>
                <w:left w:val="nil"/>
                <w:bottom w:val="nil"/>
                <w:right w:val="nil"/>
                <w:between w:val="nil"/>
              </w:pBdr>
              <w:spacing w:line="360" w:lineRule="auto"/>
              <w:rPr>
                <w:b/>
                <w:color w:val="000000"/>
              </w:rPr>
            </w:pPr>
            <w:r>
              <w:rPr>
                <w:b/>
                <w:color w:val="000000"/>
              </w:rPr>
              <w:t>Signature:</w:t>
            </w:r>
          </w:p>
        </w:tc>
        <w:tc>
          <w:tcPr>
            <w:tcW w:w="4492" w:type="dxa"/>
          </w:tcPr>
          <w:p w:rsidR="00A11988" w:rsidRDefault="00314275">
            <w:pPr>
              <w:pBdr>
                <w:top w:val="nil"/>
                <w:left w:val="nil"/>
                <w:bottom w:val="nil"/>
                <w:right w:val="nil"/>
                <w:between w:val="nil"/>
              </w:pBdr>
              <w:rPr>
                <w:b/>
                <w:color w:val="000000"/>
              </w:rPr>
            </w:pPr>
            <w:r>
              <w:rPr>
                <w:b/>
                <w:color w:val="000000"/>
              </w:rPr>
              <w:t>Committee Chairman name:</w:t>
            </w:r>
          </w:p>
        </w:tc>
      </w:tr>
    </w:tbl>
    <w:p w:rsidR="00A11988" w:rsidRDefault="00A11988">
      <w:pPr>
        <w:spacing w:after="0"/>
        <w:ind w:left="-907"/>
        <w:rPr>
          <w:i/>
        </w:rPr>
      </w:pPr>
    </w:p>
    <w:p w:rsidR="00A11988" w:rsidRDefault="00314275">
      <w:pPr>
        <w:spacing w:after="0"/>
        <w:ind w:left="-630"/>
        <w:rPr>
          <w:b/>
          <w:i/>
        </w:rPr>
      </w:pPr>
      <w:r>
        <w:rPr>
          <w:b/>
          <w:i/>
        </w:rPr>
        <w:t xml:space="preserve">*The National Committee has to be notified with any approval from the Local Committee through the following contact means: </w:t>
      </w:r>
    </w:p>
    <w:p w:rsidR="00A11988" w:rsidRDefault="00314275">
      <w:pPr>
        <w:spacing w:after="0"/>
        <w:ind w:left="-630"/>
        <w:rPr>
          <w:b/>
        </w:rPr>
      </w:pPr>
      <w:r>
        <w:rPr>
          <w:b/>
        </w:rPr>
        <w:t>Fax: 0114813860</w:t>
      </w:r>
      <w:r>
        <w:rPr>
          <w:b/>
        </w:rPr>
        <w:tab/>
      </w:r>
      <w:r>
        <w:rPr>
          <w:b/>
        </w:rPr>
        <w:tab/>
      </w:r>
      <w:r>
        <w:rPr>
          <w:b/>
        </w:rPr>
        <w:tab/>
      </w:r>
      <w:r>
        <w:rPr>
          <w:b/>
        </w:rPr>
        <w:tab/>
      </w:r>
      <w:r>
        <w:rPr>
          <w:b/>
        </w:rPr>
        <w:tab/>
      </w:r>
      <w:r>
        <w:rPr>
          <w:b/>
        </w:rPr>
        <w:tab/>
      </w:r>
      <w:r>
        <w:rPr>
          <w:b/>
        </w:rPr>
        <w:tab/>
        <w:t>Email: bioethics@kacst.edu.sa</w:t>
      </w:r>
    </w:p>
    <w:p w:rsidR="00A11988" w:rsidRDefault="00A11988">
      <w:pPr>
        <w:rPr>
          <w:b/>
        </w:rPr>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hd w:val="clear" w:color="auto" w:fill="FFFFFF"/>
        <w:spacing w:after="0" w:line="240" w:lineRule="auto"/>
        <w:ind w:right="6"/>
        <w:jc w:val="both"/>
      </w:pPr>
    </w:p>
    <w:p w:rsidR="00A11988" w:rsidRDefault="00A11988">
      <w:pPr>
        <w:spacing w:after="0" w:line="240" w:lineRule="auto"/>
        <w:rPr>
          <w:i/>
          <w:color w:val="FF0000"/>
          <w:sz w:val="14"/>
          <w:szCs w:val="14"/>
          <w:highlight w:val="white"/>
        </w:rPr>
      </w:pPr>
    </w:p>
    <w:p w:rsidR="00A11988" w:rsidRDefault="00314275">
      <w:pPr>
        <w:spacing w:after="0" w:line="240" w:lineRule="auto"/>
        <w:ind w:left="-540" w:right="-1530"/>
        <w:rPr>
          <w:sz w:val="18"/>
          <w:szCs w:val="18"/>
        </w:rPr>
      </w:pPr>
      <w:r>
        <w:rPr>
          <w:i/>
          <w:color w:val="FF0000"/>
          <w:sz w:val="16"/>
          <w:szCs w:val="16"/>
          <w:highlight w:val="white"/>
        </w:rPr>
        <w:t>For more information, please visit the website of Research Ethics Committee in King Saud University (</w:t>
      </w:r>
      <w:r>
        <w:rPr>
          <w:color w:val="FF0000"/>
          <w:sz w:val="16"/>
          <w:szCs w:val="16"/>
          <w:highlight w:val="white"/>
        </w:rPr>
        <w:t>http://dsrs.ksu.edu.sa/ar/comm_Policies</w:t>
      </w:r>
      <w:r>
        <w:rPr>
          <w:i/>
          <w:color w:val="FF0000"/>
          <w:sz w:val="16"/>
          <w:szCs w:val="16"/>
          <w:highlight w:val="white"/>
        </w:rPr>
        <w:t>)</w:t>
      </w:r>
    </w:p>
    <w:p w:rsidR="00A11988" w:rsidRDefault="00A11988">
      <w:pPr>
        <w:shd w:val="clear" w:color="auto" w:fill="FFFFFF"/>
        <w:spacing w:after="0" w:line="240" w:lineRule="auto"/>
        <w:ind w:right="6"/>
        <w:jc w:val="both"/>
        <w:rPr>
          <w:color w:val="FF0000"/>
          <w:sz w:val="20"/>
          <w:szCs w:val="20"/>
          <w:highlight w:val="white"/>
        </w:rPr>
      </w:pPr>
    </w:p>
    <w:sectPr w:rsidR="00A119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75" w:rsidRDefault="00314275">
      <w:pPr>
        <w:spacing w:after="0" w:line="240" w:lineRule="auto"/>
      </w:pPr>
      <w:r>
        <w:separator/>
      </w:r>
    </w:p>
  </w:endnote>
  <w:endnote w:type="continuationSeparator" w:id="0">
    <w:p w:rsidR="00314275" w:rsidRDefault="0031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A119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A11988">
    <w:pPr>
      <w:pBdr>
        <w:top w:val="nil"/>
        <w:left w:val="nil"/>
        <w:bottom w:val="single" w:sz="6" w:space="1" w:color="000000"/>
        <w:right w:val="nil"/>
        <w:between w:val="nil"/>
      </w:pBdr>
      <w:tabs>
        <w:tab w:val="center" w:pos="4680"/>
        <w:tab w:val="right" w:pos="9360"/>
      </w:tabs>
      <w:spacing w:after="0" w:line="240" w:lineRule="auto"/>
      <w:ind w:left="-540" w:right="-540"/>
      <w:jc w:val="both"/>
      <w:rPr>
        <w:color w:val="000000"/>
        <w:sz w:val="16"/>
        <w:szCs w:val="16"/>
        <w:highlight w:val="white"/>
      </w:rPr>
    </w:pPr>
  </w:p>
  <w:p w:rsidR="00A11988" w:rsidRDefault="00314275">
    <w:pPr>
      <w:pBdr>
        <w:top w:val="nil"/>
        <w:left w:val="nil"/>
        <w:bottom w:val="nil"/>
        <w:right w:val="nil"/>
        <w:between w:val="nil"/>
      </w:pBdr>
      <w:tabs>
        <w:tab w:val="center" w:pos="4680"/>
        <w:tab w:val="right" w:pos="9360"/>
      </w:tabs>
      <w:spacing w:after="0" w:line="240" w:lineRule="auto"/>
      <w:ind w:left="-540" w:right="-540"/>
      <w:jc w:val="both"/>
      <w:rPr>
        <w:color w:val="000000"/>
        <w:sz w:val="16"/>
        <w:szCs w:val="16"/>
        <w:highlight w:val="white"/>
      </w:rPr>
    </w:pPr>
    <w:r>
      <w:rPr>
        <w:color w:val="000000"/>
        <w:sz w:val="16"/>
        <w:szCs w:val="16"/>
        <w:highlight w:val="white"/>
      </w:rPr>
      <w:t xml:space="preserve">This document is copyright © (KSU-IRB) King Saud University, 2017. No part may be reproduced in any form or by any means, or transmitted, or published without prior written consent from King Saud University. </w:t>
    </w:r>
  </w:p>
  <w:p w:rsidR="00A11988" w:rsidRDefault="00314275">
    <w:pPr>
      <w:pBdr>
        <w:top w:val="nil"/>
        <w:left w:val="nil"/>
        <w:bottom w:val="nil"/>
        <w:right w:val="nil"/>
        <w:between w:val="nil"/>
      </w:pBdr>
      <w:tabs>
        <w:tab w:val="center" w:pos="4680"/>
        <w:tab w:val="right" w:pos="9360"/>
      </w:tabs>
      <w:spacing w:after="0" w:line="240" w:lineRule="auto"/>
      <w:ind w:left="-540" w:right="-540"/>
      <w:jc w:val="both"/>
      <w:rPr>
        <w:color w:val="000000"/>
        <w:sz w:val="16"/>
        <w:szCs w:val="16"/>
        <w:highlight w:val="white"/>
      </w:rPr>
    </w:pPr>
    <w:r>
      <w:rPr>
        <w:color w:val="000000"/>
        <w:sz w:val="16"/>
        <w:szCs w:val="16"/>
        <w:highlight w:val="white"/>
      </w:rPr>
      <w:t>Form # KSU-REC 016-E, Version 3.0, Last updated</w:t>
    </w:r>
    <w:r>
      <w:rPr>
        <w:color w:val="000000"/>
        <w:sz w:val="16"/>
        <w:szCs w:val="16"/>
        <w:highlight w:val="white"/>
      </w:rPr>
      <w:t xml:space="preserve"> 02 Oct. 2017</w:t>
    </w:r>
  </w:p>
  <w:p w:rsidR="00A11988" w:rsidRDefault="0031427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sidR="00467F0C">
      <w:rPr>
        <w:b/>
        <w:color w:val="000000"/>
      </w:rPr>
      <w:fldChar w:fldCharType="separate"/>
    </w:r>
    <w:r w:rsidR="00467F0C">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467F0C">
      <w:rPr>
        <w:b/>
        <w:color w:val="000000"/>
      </w:rPr>
      <w:fldChar w:fldCharType="separate"/>
    </w:r>
    <w:r w:rsidR="00467F0C">
      <w:rPr>
        <w:b/>
        <w:noProof/>
        <w:color w:val="000000"/>
      </w:rPr>
      <w:t>1</w:t>
    </w:r>
    <w:r>
      <w:rPr>
        <w:b/>
        <w:color w:val="000000"/>
      </w:rPr>
      <w:fldChar w:fldCharType="end"/>
    </w:r>
  </w:p>
  <w:p w:rsidR="00A11988" w:rsidRDefault="00A11988">
    <w:pPr>
      <w:pBdr>
        <w:top w:val="nil"/>
        <w:left w:val="nil"/>
        <w:bottom w:val="nil"/>
        <w:right w:val="nil"/>
        <w:between w:val="nil"/>
      </w:pBdr>
      <w:tabs>
        <w:tab w:val="center" w:pos="4680"/>
        <w:tab w:val="right" w:pos="9360"/>
        <w:tab w:val="right" w:pos="9900"/>
      </w:tabs>
      <w:spacing w:after="0" w:line="240" w:lineRule="auto"/>
      <w:rPr>
        <w:rFonts w:ascii="Times New Roman" w:eastAsia="Times New Roman" w:hAnsi="Times New Roman" w:cs="Times New Roman"/>
        <w:color w:val="000000"/>
        <w:sz w:val="18"/>
        <w:szCs w:val="18"/>
      </w:rPr>
    </w:pPr>
  </w:p>
  <w:p w:rsidR="00A11988" w:rsidRDefault="00A1198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A119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75" w:rsidRDefault="00314275">
      <w:pPr>
        <w:spacing w:after="0" w:line="240" w:lineRule="auto"/>
      </w:pPr>
      <w:r>
        <w:separator/>
      </w:r>
    </w:p>
  </w:footnote>
  <w:footnote w:type="continuationSeparator" w:id="0">
    <w:p w:rsidR="00314275" w:rsidRDefault="0031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A119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314275">
    <w:pPr>
      <w:pBdr>
        <w:top w:val="nil"/>
        <w:left w:val="nil"/>
        <w:bottom w:val="nil"/>
        <w:right w:val="nil"/>
        <w:between w:val="nil"/>
      </w:pBdr>
      <w:tabs>
        <w:tab w:val="center" w:pos="4680"/>
        <w:tab w:val="right" w:pos="9360"/>
      </w:tabs>
      <w:spacing w:after="0" w:line="240" w:lineRule="auto"/>
      <w:rPr>
        <w:color w:val="000000"/>
      </w:rPr>
    </w:pPr>
    <w:r>
      <w:rPr>
        <w:color w:val="000000"/>
      </w:rPr>
      <w:t>x</w:t>
    </w:r>
    <w:r>
      <w:rPr>
        <w:noProof/>
      </w:rPr>
      <mc:AlternateContent>
        <mc:Choice Requires="wpg">
          <w:drawing>
            <wp:anchor distT="0" distB="0" distL="114300" distR="114300" simplePos="0" relativeHeight="251658240" behindDoc="0" locked="0" layoutInCell="1" hidden="0" allowOverlap="1">
              <wp:simplePos x="0" y="0"/>
              <wp:positionH relativeFrom="column">
                <wp:posOffset>-698499</wp:posOffset>
              </wp:positionH>
              <wp:positionV relativeFrom="paragraph">
                <wp:posOffset>-152399</wp:posOffset>
              </wp:positionV>
              <wp:extent cx="7320280" cy="1152525"/>
              <wp:effectExtent l="0" t="0" r="0" b="0"/>
              <wp:wrapNone/>
              <wp:docPr id="1" name="Rectangle 1"/>
              <wp:cNvGraphicFramePr/>
              <a:graphic xmlns:a="http://schemas.openxmlformats.org/drawingml/2006/main">
                <a:graphicData uri="http://schemas.microsoft.com/office/word/2010/wordprocessingShape">
                  <wps:wsp>
                    <wps:cNvSpPr/>
                    <wps:spPr>
                      <a:xfrm>
                        <a:off x="1695385" y="3213263"/>
                        <a:ext cx="7301230" cy="11334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A11988" w:rsidRDefault="00314275">
                          <w:pPr>
                            <w:spacing w:after="0" w:line="360" w:lineRule="auto"/>
                            <w:ind w:left="1695" w:firstLine="2438"/>
                            <w:textDirection w:val="btLr"/>
                          </w:pPr>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جامعة</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الملك</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سعود</w:t>
                          </w:r>
                          <w:proofErr w:type="spellEnd"/>
                          <w:r>
                            <w:rPr>
                              <w:rFonts w:ascii="Sakkal Majalla" w:eastAsia="Sakkal Majalla" w:hAnsi="Sakkal Majalla" w:cs="Sakkal Majalla"/>
                              <w:b/>
                              <w:color w:val="000000"/>
                              <w:sz w:val="20"/>
                            </w:rPr>
                            <w:tab/>
                          </w:r>
                          <w:r>
                            <w:rPr>
                              <w:rFonts w:ascii="Sakkal Majalla" w:eastAsia="Sakkal Majalla" w:hAnsi="Sakkal Majalla" w:cs="Sakkal Majalla"/>
                              <w:b/>
                              <w:color w:val="000000"/>
                              <w:sz w:val="20"/>
                            </w:rPr>
                            <w:tab/>
                            <w:t xml:space="preserve">                        </w:t>
                          </w:r>
                          <w:r>
                            <w:rPr>
                              <w:rFonts w:ascii="Times New Roman" w:eastAsia="Times New Roman" w:hAnsi="Times New Roman" w:cs="Times New Roman"/>
                              <w:color w:val="000000"/>
                              <w:sz w:val="20"/>
                            </w:rPr>
                            <w:t xml:space="preserve">King Saud University    </w:t>
                          </w:r>
                        </w:p>
                        <w:p w:rsidR="00A11988" w:rsidRDefault="00314275">
                          <w:pPr>
                            <w:spacing w:after="0" w:line="360" w:lineRule="auto"/>
                            <w:ind w:left="1695" w:firstLine="1695"/>
                            <w:textDirection w:val="btLr"/>
                          </w:pPr>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وكالة</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الجامعة</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للدارسات</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العليا</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والبحث</w:t>
                          </w:r>
                          <w:proofErr w:type="spellEnd"/>
                          <w:r>
                            <w:rPr>
                              <w:rFonts w:ascii="Sakkal Majalla" w:eastAsia="Sakkal Majalla" w:hAnsi="Sakkal Majalla" w:cs="Sakkal Majalla"/>
                              <w:b/>
                              <w:color w:val="000000"/>
                              <w:sz w:val="20"/>
                            </w:rPr>
                            <w:t xml:space="preserve"> </w:t>
                          </w:r>
                          <w:proofErr w:type="spellStart"/>
                          <w:proofErr w:type="gramStart"/>
                          <w:r>
                            <w:rPr>
                              <w:rFonts w:ascii="Sakkal Majalla" w:eastAsia="Sakkal Majalla" w:hAnsi="Sakkal Majalla" w:cs="Sakkal Majalla"/>
                              <w:b/>
                              <w:color w:val="000000"/>
                              <w:sz w:val="20"/>
                            </w:rPr>
                            <w:t>العلمي</w:t>
                          </w:r>
                          <w:proofErr w:type="spellEnd"/>
                          <w:r>
                            <w:rPr>
                              <w:rFonts w:ascii="Sakkal Majalla" w:eastAsia="Sakkal Majalla" w:hAnsi="Sakkal Majalla" w:cs="Sakkal Majalla"/>
                              <w:b/>
                              <w:color w:val="000000"/>
                              <w:sz w:val="20"/>
                            </w:rPr>
                            <w:t xml:space="preserve">  </w:t>
                          </w:r>
                          <w:r>
                            <w:rPr>
                              <w:rFonts w:ascii="Times New Roman" w:eastAsia="Times New Roman" w:hAnsi="Times New Roman" w:cs="Times New Roman"/>
                              <w:color w:val="000000"/>
                              <w:sz w:val="20"/>
                            </w:rPr>
                            <w:t>Vice</w:t>
                          </w:r>
                          <w:proofErr w:type="gramEnd"/>
                          <w:r>
                            <w:rPr>
                              <w:rFonts w:ascii="Times New Roman" w:eastAsia="Times New Roman" w:hAnsi="Times New Roman" w:cs="Times New Roman"/>
                              <w:color w:val="000000"/>
                              <w:sz w:val="20"/>
                            </w:rPr>
                            <w:t xml:space="preserve"> Rectorate for Graduate Studies &amp; Scientific Research</w:t>
                          </w:r>
                        </w:p>
                        <w:p w:rsidR="00A11988" w:rsidRDefault="00314275">
                          <w:pPr>
                            <w:spacing w:after="0" w:line="360" w:lineRule="auto"/>
                            <w:ind w:left="1695" w:firstLine="1695"/>
                            <w:textDirection w:val="btLr"/>
                          </w:pPr>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عمادة</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البحث</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العلمي</w:t>
                          </w:r>
                          <w:proofErr w:type="spellEnd"/>
                          <w:r>
                            <w:rPr>
                              <w:rFonts w:ascii="Sakkal Majalla" w:eastAsia="Sakkal Majalla" w:hAnsi="Sakkal Majalla" w:cs="Sakkal Majalla"/>
                              <w:b/>
                              <w:color w:val="000000"/>
                              <w:sz w:val="20"/>
                            </w:rPr>
                            <w:t xml:space="preserve"> </w:t>
                          </w:r>
                          <w:r>
                            <w:rPr>
                              <w:rFonts w:ascii="Sakkal Majalla" w:eastAsia="Sakkal Majalla" w:hAnsi="Sakkal Majalla" w:cs="Sakkal Majalla"/>
                              <w:b/>
                              <w:color w:val="000000"/>
                              <w:sz w:val="20"/>
                            </w:rPr>
                            <w:tab/>
                          </w:r>
                          <w:r>
                            <w:rPr>
                              <w:rFonts w:ascii="Sakkal Majalla" w:eastAsia="Sakkal Majalla" w:hAnsi="Sakkal Majalla" w:cs="Sakkal Majalla"/>
                              <w:b/>
                              <w:color w:val="000000"/>
                              <w:sz w:val="20"/>
                            </w:rPr>
                            <w:tab/>
                            <w:t xml:space="preserve">                    </w:t>
                          </w:r>
                          <w:r>
                            <w:rPr>
                              <w:rFonts w:ascii="Times New Roman" w:eastAsia="Times New Roman" w:hAnsi="Times New Roman" w:cs="Times New Roman"/>
                              <w:color w:val="000000"/>
                              <w:sz w:val="20"/>
                            </w:rPr>
                            <w:t>Deanship o</w:t>
                          </w:r>
                          <w:r>
                            <w:rPr>
                              <w:rFonts w:ascii="Times New Roman" w:eastAsia="Times New Roman" w:hAnsi="Times New Roman" w:cs="Times New Roman"/>
                              <w:color w:val="000000"/>
                              <w:sz w:val="20"/>
                            </w:rPr>
                            <w:t>f Scientific Research</w:t>
                          </w:r>
                        </w:p>
                        <w:p w:rsidR="00A11988" w:rsidRDefault="00314275">
                          <w:pPr>
                            <w:spacing w:after="0" w:line="360" w:lineRule="auto"/>
                            <w:ind w:left="1695" w:firstLine="1718"/>
                            <w:textDirection w:val="btLr"/>
                          </w:pPr>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لجنة</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أخلاقيات</w:t>
                          </w:r>
                          <w:proofErr w:type="spellEnd"/>
                          <w:r>
                            <w:rPr>
                              <w:rFonts w:ascii="Sakkal Majalla" w:eastAsia="Sakkal Majalla" w:hAnsi="Sakkal Majalla" w:cs="Sakkal Majalla"/>
                              <w:b/>
                              <w:color w:val="000000"/>
                              <w:sz w:val="20"/>
                            </w:rPr>
                            <w:t xml:space="preserve"> </w:t>
                          </w:r>
                          <w:proofErr w:type="spellStart"/>
                          <w:r>
                            <w:rPr>
                              <w:rFonts w:ascii="Sakkal Majalla" w:eastAsia="Sakkal Majalla" w:hAnsi="Sakkal Majalla" w:cs="Sakkal Majalla"/>
                              <w:b/>
                              <w:color w:val="000000"/>
                              <w:sz w:val="20"/>
                            </w:rPr>
                            <w:t>البحوث</w:t>
                          </w:r>
                          <w:proofErr w:type="spellEnd"/>
                          <w:r>
                            <w:rPr>
                              <w:rFonts w:ascii="Times New Roman" w:eastAsia="Times New Roman" w:hAnsi="Times New Roman" w:cs="Times New Roman"/>
                              <w:color w:val="000000"/>
                              <w:sz w:val="20"/>
                            </w:rPr>
                            <w:tab/>
                            <w:t xml:space="preserve">                            Research Ethics Committee</w:t>
                          </w:r>
                        </w:p>
                        <w:p w:rsidR="00A11988" w:rsidRDefault="00A11988">
                          <w:pPr>
                            <w:spacing w:after="0" w:line="275" w:lineRule="auto"/>
                            <w:ind w:left="2443" w:firstLine="2466"/>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-698499</wp:posOffset>
              </wp:positionH>
              <wp:positionV relativeFrom="paragraph">
                <wp:posOffset>-152399</wp:posOffset>
              </wp:positionV>
              <wp:extent cx="7320280" cy="11525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20280" cy="1152525"/>
                      </a:xfrm>
                      <a:prstGeom prst="rect"/>
                      <a:ln/>
                    </pic:spPr>
                  </pic:pic>
                </a:graphicData>
              </a:graphic>
            </wp:anchor>
          </w:drawing>
        </mc:Fallback>
      </mc:AlternateContent>
    </w:r>
  </w:p>
  <w:p w:rsidR="00A11988" w:rsidRDefault="00314275">
    <w:pPr>
      <w:pBdr>
        <w:top w:val="nil"/>
        <w:left w:val="nil"/>
        <w:bottom w:val="nil"/>
        <w:right w:val="nil"/>
        <w:between w:val="nil"/>
      </w:pBdr>
      <w:tabs>
        <w:tab w:val="center" w:pos="4680"/>
        <w:tab w:val="right" w:pos="9360"/>
      </w:tabs>
      <w:spacing w:after="0" w:line="240" w:lineRule="auto"/>
      <w:rPr>
        <w:color w:val="000000"/>
      </w:rPr>
    </w:pPr>
    <w:r>
      <w:rPr>
        <w:color w:val="000000"/>
      </w:rPr>
      <w:t>1</w:t>
    </w:r>
  </w:p>
  <w:p w:rsidR="00A11988" w:rsidRDefault="00A11988">
    <w:pPr>
      <w:pBdr>
        <w:top w:val="nil"/>
        <w:left w:val="nil"/>
        <w:bottom w:val="nil"/>
        <w:right w:val="nil"/>
        <w:between w:val="nil"/>
      </w:pBdr>
      <w:tabs>
        <w:tab w:val="center" w:pos="4680"/>
        <w:tab w:val="right" w:pos="9360"/>
      </w:tabs>
      <w:spacing w:after="0" w:line="240" w:lineRule="auto"/>
      <w:rPr>
        <w:color w:val="000000"/>
      </w:rPr>
    </w:pPr>
  </w:p>
  <w:p w:rsidR="00A11988" w:rsidRDefault="00A11988">
    <w:pPr>
      <w:pBdr>
        <w:top w:val="nil"/>
        <w:left w:val="nil"/>
        <w:bottom w:val="nil"/>
        <w:right w:val="nil"/>
        <w:between w:val="nil"/>
      </w:pBdr>
      <w:tabs>
        <w:tab w:val="center" w:pos="4680"/>
        <w:tab w:val="right" w:pos="9360"/>
      </w:tabs>
      <w:spacing w:after="0" w:line="240" w:lineRule="auto"/>
      <w:rPr>
        <w:color w:val="000000"/>
      </w:rPr>
    </w:pPr>
  </w:p>
  <w:p w:rsidR="00A11988" w:rsidRDefault="00A11988">
    <w:pPr>
      <w:pBdr>
        <w:top w:val="nil"/>
        <w:left w:val="nil"/>
        <w:bottom w:val="nil"/>
        <w:right w:val="nil"/>
        <w:between w:val="nil"/>
      </w:pBdr>
      <w:tabs>
        <w:tab w:val="center" w:pos="4680"/>
        <w:tab w:val="right" w:pos="9360"/>
      </w:tabs>
      <w:spacing w:after="0" w:line="240" w:lineRule="auto"/>
      <w:rPr>
        <w:color w:val="000000"/>
      </w:rPr>
    </w:pPr>
  </w:p>
  <w:p w:rsidR="00A11988" w:rsidRDefault="00A11988">
    <w:pPr>
      <w:pBdr>
        <w:top w:val="nil"/>
        <w:left w:val="nil"/>
        <w:bottom w:val="nil"/>
        <w:right w:val="nil"/>
        <w:between w:val="nil"/>
      </w:pBdr>
      <w:tabs>
        <w:tab w:val="center" w:pos="4680"/>
        <w:tab w:val="right" w:pos="9360"/>
      </w:tabs>
      <w:spacing w:after="0" w:line="240" w:lineRule="auto"/>
      <w:rPr>
        <w:color w:val="000000"/>
      </w:rPr>
    </w:pPr>
  </w:p>
  <w:p w:rsidR="00A11988" w:rsidRDefault="00A119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988" w:rsidRDefault="00A1198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8"/>
    <w:rsid w:val="00314275"/>
    <w:rsid w:val="00467F0C"/>
    <w:rsid w:val="00A1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B4EF7-2D69-4360-9661-36333885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kV2I1Asgz6PGkEI28pm+/OFAg==">CgMxLjAyCGguZ2pkZ3hzOAByITE0bEpMcW5fY0U3MTJuZnE0cVZ4VVhFV0dCLUhOelBiRQ==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Lebanto Oielia</dc:creator>
  <cp:lastModifiedBy>Lebanto Oielia</cp:lastModifiedBy>
  <cp:revision>2</cp:revision>
  <dcterms:created xsi:type="dcterms:W3CDTF">2024-04-25T09:16:00Z</dcterms:created>
  <dcterms:modified xsi:type="dcterms:W3CDTF">2024-04-25T09:16:00Z</dcterms:modified>
</cp:coreProperties>
</file>